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9AFA" w14:textId="4F8A7630" w:rsidR="00770F9A" w:rsidRPr="004478B9" w:rsidRDefault="004478B9">
      <w:pPr>
        <w:rPr>
          <w:sz w:val="22"/>
          <w:szCs w:val="22"/>
        </w:rPr>
      </w:pPr>
      <w:r w:rsidRPr="004478B9">
        <w:rPr>
          <w:noProof/>
          <w:sz w:val="22"/>
          <w:szCs w:val="22"/>
          <w:lang w:val="en-US" w:eastAsia="en-US"/>
        </w:rPr>
        <w:drawing>
          <wp:inline distT="0" distB="0" distL="0" distR="0" wp14:anchorId="0CB6CCBD" wp14:editId="46D409D8">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1566067" w14:textId="77777777" w:rsidR="00770F9A" w:rsidRPr="004478B9" w:rsidRDefault="004478B9">
      <w:pPr>
        <w:pStyle w:val="pStyle"/>
        <w:rPr>
          <w:sz w:val="22"/>
          <w:szCs w:val="22"/>
        </w:rPr>
      </w:pPr>
      <w:r w:rsidRPr="004478B9">
        <w:rPr>
          <w:b/>
          <w:sz w:val="22"/>
          <w:szCs w:val="22"/>
        </w:rPr>
        <w:t>РЕПУБЛИКА СРБИЈА</w:t>
      </w:r>
    </w:p>
    <w:p w14:paraId="49BD4BB9" w14:textId="77777777" w:rsidR="00770F9A" w:rsidRPr="004478B9" w:rsidRDefault="004478B9">
      <w:pPr>
        <w:pStyle w:val="pStyle"/>
        <w:rPr>
          <w:sz w:val="22"/>
          <w:szCs w:val="22"/>
        </w:rPr>
      </w:pPr>
      <w:r w:rsidRPr="004478B9">
        <w:rPr>
          <w:b/>
          <w:sz w:val="22"/>
          <w:szCs w:val="22"/>
        </w:rPr>
        <w:t>ЈАВНИ ИЗВРШИТЕЉ</w:t>
      </w:r>
    </w:p>
    <w:p w14:paraId="7E0EDF28" w14:textId="77777777" w:rsidR="00770F9A" w:rsidRPr="004478B9" w:rsidRDefault="004478B9">
      <w:pPr>
        <w:pStyle w:val="pStyle"/>
        <w:rPr>
          <w:sz w:val="22"/>
          <w:szCs w:val="22"/>
        </w:rPr>
      </w:pPr>
      <w:r w:rsidRPr="004478B9">
        <w:rPr>
          <w:b/>
          <w:sz w:val="22"/>
          <w:szCs w:val="22"/>
        </w:rPr>
        <w:t>АЛЕКСАНДАР ТОДОРОВИЋ</w:t>
      </w:r>
    </w:p>
    <w:p w14:paraId="1B93F167" w14:textId="77777777" w:rsidR="00770F9A" w:rsidRPr="004478B9" w:rsidRDefault="004478B9">
      <w:pPr>
        <w:pStyle w:val="pStyle"/>
        <w:rPr>
          <w:sz w:val="22"/>
          <w:szCs w:val="22"/>
        </w:rPr>
      </w:pPr>
      <w:r w:rsidRPr="004478B9">
        <w:rPr>
          <w:b/>
          <w:sz w:val="22"/>
          <w:szCs w:val="22"/>
        </w:rPr>
        <w:t>КРАГУЈЕВАЦ</w:t>
      </w:r>
    </w:p>
    <w:p w14:paraId="15A0B73D" w14:textId="77777777" w:rsidR="00770F9A" w:rsidRPr="004478B9" w:rsidRDefault="004478B9">
      <w:pPr>
        <w:pStyle w:val="pStyle"/>
        <w:rPr>
          <w:sz w:val="22"/>
          <w:szCs w:val="22"/>
        </w:rPr>
      </w:pPr>
      <w:r w:rsidRPr="004478B9">
        <w:rPr>
          <w:b/>
          <w:sz w:val="22"/>
          <w:szCs w:val="22"/>
        </w:rPr>
        <w:t>Др Зорана Ђинђића бр.22/2</w:t>
      </w:r>
    </w:p>
    <w:p w14:paraId="51A26930" w14:textId="77777777" w:rsidR="00770F9A" w:rsidRPr="004478B9" w:rsidRDefault="004478B9">
      <w:pPr>
        <w:pStyle w:val="pStyle"/>
        <w:rPr>
          <w:sz w:val="22"/>
          <w:szCs w:val="22"/>
        </w:rPr>
      </w:pPr>
      <w:r w:rsidRPr="004478B9">
        <w:rPr>
          <w:b/>
          <w:sz w:val="22"/>
          <w:szCs w:val="22"/>
        </w:rPr>
        <w:t>Телефон: 034/209-242</w:t>
      </w:r>
    </w:p>
    <w:p w14:paraId="5EAA41F5" w14:textId="2FFF98C0" w:rsidR="00770F9A" w:rsidRPr="004478B9" w:rsidRDefault="002C0AE6">
      <w:pPr>
        <w:pStyle w:val="pStyle"/>
        <w:rPr>
          <w:sz w:val="22"/>
          <w:szCs w:val="22"/>
        </w:rPr>
      </w:pPr>
      <w:r>
        <w:rPr>
          <w:b/>
          <w:sz w:val="22"/>
          <w:szCs w:val="22"/>
        </w:rPr>
        <w:t>Број предмета: ИИ 187/20</w:t>
      </w:r>
    </w:p>
    <w:p w14:paraId="44B146F2" w14:textId="26BBDED0" w:rsidR="00770F9A" w:rsidRPr="004478B9" w:rsidRDefault="004478B9">
      <w:pPr>
        <w:pStyle w:val="pStyle"/>
        <w:rPr>
          <w:sz w:val="22"/>
          <w:szCs w:val="22"/>
        </w:rPr>
      </w:pPr>
      <w:r w:rsidRPr="004478B9">
        <w:rPr>
          <w:sz w:val="22"/>
          <w:szCs w:val="22"/>
        </w:rPr>
        <w:t xml:space="preserve">Дана: </w:t>
      </w:r>
      <w:r w:rsidR="003F155F">
        <w:rPr>
          <w:sz w:val="22"/>
          <w:szCs w:val="22"/>
          <w:lang w:val="sr-Cyrl-RS"/>
        </w:rPr>
        <w:t>30.12.</w:t>
      </w:r>
      <w:r w:rsidR="00434503">
        <w:rPr>
          <w:sz w:val="22"/>
          <w:szCs w:val="22"/>
        </w:rPr>
        <w:t>2024</w:t>
      </w:r>
      <w:r w:rsidRPr="004478B9">
        <w:rPr>
          <w:sz w:val="22"/>
          <w:szCs w:val="22"/>
        </w:rPr>
        <w:t>. године</w:t>
      </w:r>
    </w:p>
    <w:p w14:paraId="5FFB7DD1" w14:textId="06101901" w:rsidR="00770F9A" w:rsidRPr="004478B9" w:rsidRDefault="002C0AE6">
      <w:pPr>
        <w:pStyle w:val="pStyleR"/>
        <w:rPr>
          <w:sz w:val="22"/>
          <w:szCs w:val="22"/>
        </w:rPr>
      </w:pPr>
      <w:r>
        <w:rPr>
          <w:b/>
          <w:sz w:val="22"/>
          <w:szCs w:val="22"/>
        </w:rPr>
        <w:t>број предмета суда: ИИ-2339/2011</w:t>
      </w:r>
    </w:p>
    <w:p w14:paraId="4E1694D7" w14:textId="77777777" w:rsidR="00770F9A" w:rsidRPr="004478B9" w:rsidRDefault="00770F9A">
      <w:pPr>
        <w:rPr>
          <w:sz w:val="22"/>
          <w:szCs w:val="22"/>
        </w:rPr>
      </w:pPr>
    </w:p>
    <w:p w14:paraId="5358D4BF" w14:textId="561B31A7" w:rsidR="00770F9A" w:rsidRPr="004478B9" w:rsidRDefault="004478B9">
      <w:pPr>
        <w:pStyle w:val="pStyle2"/>
        <w:rPr>
          <w:sz w:val="22"/>
          <w:szCs w:val="22"/>
        </w:rPr>
      </w:pPr>
      <w:r w:rsidRPr="004478B9">
        <w:rPr>
          <w:sz w:val="22"/>
          <w:szCs w:val="22"/>
        </w:rPr>
        <w:t xml:space="preserve">Јавни извршитељ Александар Тодоровић, Крагујевац, у извршном </w:t>
      </w:r>
      <w:r w:rsidRPr="003F155F">
        <w:rPr>
          <w:sz w:val="22"/>
          <w:szCs w:val="22"/>
        </w:rPr>
        <w:t xml:space="preserve">предмету извршног повериоца </w:t>
      </w:r>
      <w:r w:rsidR="002C0AE6" w:rsidRPr="003F155F">
        <w:t xml:space="preserve">АД ИНДУСТРИЈА МЛЕКА И МЛЕЧНИХ ПРОИЗВОДА "ИМЛЕК", Падинска Скела, ул. Индустријско насеље бб, МБ 07042701, ПИБ 100001636, чији је пуномоћник адв. Владимир Перић, Београд, Ресавска 31, против извршног дужника Драган Вулетић, Кнић, ул. Баре бб, </w:t>
      </w:r>
      <w:r w:rsidRPr="003F155F">
        <w:rPr>
          <w:sz w:val="22"/>
          <w:szCs w:val="22"/>
        </w:rPr>
        <w:t xml:space="preserve"> ради намирења новчаног потраживања извршног повериоца, </w:t>
      </w:r>
      <w:r w:rsidR="00861188" w:rsidRPr="003F155F">
        <w:rPr>
          <w:sz w:val="22"/>
          <w:szCs w:val="22"/>
        </w:rPr>
        <w:t xml:space="preserve">на основу </w:t>
      </w:r>
      <w:r w:rsidR="00861188" w:rsidRPr="003F155F">
        <w:rPr>
          <w:color w:val="000000"/>
          <w:sz w:val="22"/>
          <w:szCs w:val="22"/>
          <w:lang w:val="ru-RU"/>
        </w:rPr>
        <w:t>чл. 545. Закона</w:t>
      </w:r>
      <w:r w:rsidR="00861188" w:rsidRPr="004478B9">
        <w:rPr>
          <w:color w:val="000000"/>
          <w:sz w:val="22"/>
          <w:szCs w:val="22"/>
          <w:lang w:val="ru-RU"/>
        </w:rPr>
        <w:t xml:space="preserve"> о извршењу и обезбеђењу („Службени гласник РС“, број 106/15,</w:t>
      </w:r>
      <w:r w:rsidR="00861188" w:rsidRPr="004478B9">
        <w:rPr>
          <w:sz w:val="22"/>
          <w:szCs w:val="22"/>
          <w:lang w:val="ru-RU"/>
        </w:rPr>
        <w:t xml:space="preserve"> </w:t>
      </w:r>
      <w:r w:rsidR="00861188" w:rsidRPr="004478B9">
        <w:rPr>
          <w:color w:val="000000"/>
          <w:sz w:val="22"/>
          <w:szCs w:val="22"/>
          <w:lang w:val="ru-RU"/>
        </w:rPr>
        <w:t>54/2019)</w:t>
      </w:r>
      <w:r w:rsidR="00861188" w:rsidRPr="004478B9">
        <w:rPr>
          <w:sz w:val="22"/>
          <w:szCs w:val="22"/>
          <w:lang w:val="ru-RU"/>
        </w:rPr>
        <w:t xml:space="preserve"> а у вези са чл.36, 119, 120, 122, 123, 124, 125, 126, 127, 128 и 130.Закона о извршењу и обезбеђењу („Службени гласник РС“, број 31/2011, 99/2011 – др. закон, 109/2013 – одлука УС, 55/2014 и 139/2014)</w:t>
      </w:r>
      <w:r w:rsidRPr="004478B9">
        <w:rPr>
          <w:sz w:val="22"/>
          <w:szCs w:val="22"/>
        </w:rPr>
        <w:t xml:space="preserve">, донео је дана </w:t>
      </w:r>
      <w:r w:rsidR="003F155F">
        <w:rPr>
          <w:sz w:val="22"/>
          <w:szCs w:val="22"/>
          <w:lang w:val="sr-Cyrl-RS"/>
        </w:rPr>
        <w:t>30</w:t>
      </w:r>
      <w:r w:rsidR="00434503">
        <w:rPr>
          <w:sz w:val="22"/>
          <w:szCs w:val="22"/>
        </w:rPr>
        <w:t>.</w:t>
      </w:r>
      <w:r w:rsidR="003F155F">
        <w:rPr>
          <w:sz w:val="22"/>
          <w:szCs w:val="22"/>
          <w:lang w:val="sr-Cyrl-RS"/>
        </w:rPr>
        <w:t>12.</w:t>
      </w:r>
      <w:r w:rsidR="00434503">
        <w:rPr>
          <w:sz w:val="22"/>
          <w:szCs w:val="22"/>
        </w:rPr>
        <w:t>2024.</w:t>
      </w:r>
      <w:r w:rsidRPr="004478B9">
        <w:rPr>
          <w:sz w:val="22"/>
          <w:szCs w:val="22"/>
        </w:rPr>
        <w:t xml:space="preserve"> године </w:t>
      </w:r>
    </w:p>
    <w:p w14:paraId="11E678A9" w14:textId="77777777" w:rsidR="00770F9A" w:rsidRPr="004478B9" w:rsidRDefault="004478B9">
      <w:pPr>
        <w:pStyle w:val="Heading1"/>
        <w:rPr>
          <w:sz w:val="22"/>
          <w:szCs w:val="22"/>
        </w:rPr>
      </w:pPr>
      <w:bookmarkStart w:id="0" w:name="_Toc1"/>
      <w:r w:rsidRPr="004478B9">
        <w:rPr>
          <w:sz w:val="22"/>
          <w:szCs w:val="22"/>
        </w:rPr>
        <w:t>З А К Љ У Ч А К</w:t>
      </w:r>
      <w:bookmarkEnd w:id="0"/>
    </w:p>
    <w:p w14:paraId="19CF8F8B" w14:textId="55B0A232" w:rsidR="00770F9A" w:rsidRPr="002C0AE6" w:rsidRDefault="00861188" w:rsidP="002C0AE6">
      <w:pPr>
        <w:pStyle w:val="pStyle2"/>
        <w:rPr>
          <w:sz w:val="22"/>
          <w:szCs w:val="22"/>
          <w:lang w:val="sr-Cyrl-RS"/>
        </w:rPr>
      </w:pPr>
      <w:r w:rsidRPr="004478B9">
        <w:rPr>
          <w:b/>
          <w:sz w:val="22"/>
          <w:szCs w:val="22"/>
        </w:rPr>
        <w:t xml:space="preserve">I  ОДРЕЂУЈЕ СЕ </w:t>
      </w:r>
      <w:r w:rsidRPr="004478B9">
        <w:rPr>
          <w:b/>
          <w:bCs/>
          <w:sz w:val="22"/>
          <w:szCs w:val="22"/>
        </w:rPr>
        <w:t>прва јавна продаја</w:t>
      </w:r>
      <w:r w:rsidRPr="004478B9">
        <w:rPr>
          <w:sz w:val="22"/>
          <w:szCs w:val="22"/>
        </w:rPr>
        <w:t xml:space="preserve"> непокретности</w:t>
      </w:r>
      <w:r w:rsidR="002C0AE6">
        <w:rPr>
          <w:sz w:val="22"/>
          <w:szCs w:val="22"/>
          <w:lang w:val="sr-Cyrl-RS"/>
        </w:rPr>
        <w:t xml:space="preserve"> у </w:t>
      </w:r>
      <w:r w:rsidRPr="004478B9">
        <w:rPr>
          <w:sz w:val="22"/>
          <w:szCs w:val="22"/>
          <w:lang w:val="sr-Cyrl-RS"/>
        </w:rPr>
        <w:t>власништву извршног дужника</w:t>
      </w:r>
      <w:r w:rsidR="006F0AEC">
        <w:rPr>
          <w:sz w:val="22"/>
          <w:szCs w:val="22"/>
          <w:lang w:val="sr-Cyrl-RS"/>
        </w:rPr>
        <w:t xml:space="preserve"> са уделом 1/1,</w:t>
      </w:r>
      <w:r w:rsidRPr="004478B9">
        <w:rPr>
          <w:sz w:val="22"/>
          <w:szCs w:val="22"/>
        </w:rPr>
        <w:t xml:space="preserve"> по Решењу о извршењу</w:t>
      </w:r>
      <w:r w:rsidR="002C0AE6">
        <w:rPr>
          <w:sz w:val="22"/>
          <w:szCs w:val="22"/>
        </w:rPr>
        <w:t xml:space="preserve"> Основног суда у Крагујевцу И-2339/2011</w:t>
      </w:r>
      <w:r w:rsidRPr="004478B9">
        <w:rPr>
          <w:sz w:val="22"/>
          <w:szCs w:val="22"/>
        </w:rPr>
        <w:t xml:space="preserve"> од </w:t>
      </w:r>
      <w:r w:rsidR="002C0AE6">
        <w:rPr>
          <w:sz w:val="22"/>
          <w:szCs w:val="22"/>
        </w:rPr>
        <w:t xml:space="preserve">17.05.2011. године чија </w:t>
      </w:r>
      <w:r w:rsidRPr="004478B9">
        <w:rPr>
          <w:sz w:val="22"/>
          <w:szCs w:val="22"/>
        </w:rPr>
        <w:t xml:space="preserve">вредност </w:t>
      </w:r>
      <w:r w:rsidR="002C0AE6">
        <w:rPr>
          <w:sz w:val="22"/>
          <w:szCs w:val="22"/>
          <w:lang w:val="sr-Cyrl-RS"/>
        </w:rPr>
        <w:t xml:space="preserve">непокретности је </w:t>
      </w:r>
      <w:r w:rsidRPr="004478B9">
        <w:rPr>
          <w:sz w:val="22"/>
          <w:szCs w:val="22"/>
        </w:rPr>
        <w:t xml:space="preserve">процењена и утврђена дана </w:t>
      </w:r>
      <w:r w:rsidR="002C0AE6">
        <w:rPr>
          <w:sz w:val="22"/>
          <w:szCs w:val="22"/>
        </w:rPr>
        <w:t>08.02</w:t>
      </w:r>
      <w:r w:rsidRPr="004478B9">
        <w:rPr>
          <w:sz w:val="22"/>
          <w:szCs w:val="22"/>
        </w:rPr>
        <w:t>.</w:t>
      </w:r>
      <w:r w:rsidR="002C0AE6">
        <w:rPr>
          <w:sz w:val="22"/>
          <w:szCs w:val="22"/>
        </w:rPr>
        <w:t>2024.</w:t>
      </w:r>
      <w:r w:rsidRPr="004478B9">
        <w:rPr>
          <w:sz w:val="22"/>
          <w:szCs w:val="22"/>
          <w:lang w:val="sr-Cyrl-RS"/>
        </w:rPr>
        <w:t xml:space="preserve"> </w:t>
      </w:r>
      <w:r w:rsidRPr="004478B9">
        <w:rPr>
          <w:sz w:val="22"/>
          <w:szCs w:val="22"/>
        </w:rPr>
        <w:t>године</w:t>
      </w:r>
      <w:r w:rsidR="006C2451">
        <w:rPr>
          <w:sz w:val="22"/>
          <w:szCs w:val="22"/>
          <w:lang w:val="sr-Cyrl-RS"/>
        </w:rPr>
        <w:t>, односно 16.10.2024. године</w:t>
      </w:r>
      <w:r w:rsidRPr="004478B9">
        <w:rPr>
          <w:sz w:val="22"/>
          <w:szCs w:val="22"/>
        </w:rPr>
        <w:t xml:space="preserve"> </w:t>
      </w:r>
      <w:r w:rsidRPr="004478B9">
        <w:rPr>
          <w:sz w:val="22"/>
          <w:szCs w:val="22"/>
          <w:lang w:val="sr-Cyrl-RS"/>
        </w:rPr>
        <w:t>и</w:t>
      </w:r>
      <w:r w:rsidRPr="004478B9">
        <w:rPr>
          <w:sz w:val="22"/>
          <w:szCs w:val="22"/>
        </w:rPr>
        <w:t xml:space="preserve"> то</w:t>
      </w:r>
      <w:r w:rsidRPr="004478B9">
        <w:rPr>
          <w:sz w:val="22"/>
          <w:szCs w:val="22"/>
          <w:lang w:val="sr-Cyrl-RS"/>
        </w:rPr>
        <w:t xml:space="preserve"> на</w:t>
      </w:r>
      <w:r w:rsidRPr="004478B9">
        <w:rPr>
          <w:sz w:val="22"/>
          <w:szCs w:val="22"/>
        </w:rPr>
        <w:t>:</w:t>
      </w:r>
    </w:p>
    <w:p w14:paraId="20C78A49"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50/2, која се води као шума 3.класе, површине 746м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шумско земљиште, потес Шуто Поље – </w:t>
      </w:r>
      <w:r w:rsidRPr="007673CA">
        <w:rPr>
          <w:rFonts w:eastAsia="Lucida Sans Unicode"/>
          <w:b/>
          <w:bCs/>
          <w:sz w:val="22"/>
          <w:szCs w:val="22"/>
          <w:lang w:val="ru-RU" w:eastAsia="en-US"/>
        </w:rPr>
        <w:t xml:space="preserve">процењена вредност 26.247,49 динара, </w:t>
      </w:r>
    </w:p>
    <w:p w14:paraId="2210D98E"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7B76D78D"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162/3, која се води као њива 4.класе, површине 4843м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као пољопривредно земљиште, потес Гај Поље -</w:t>
      </w:r>
      <w:r w:rsidRPr="007673CA">
        <w:rPr>
          <w:rFonts w:eastAsia="Lucida Sans Unicode"/>
          <w:b/>
          <w:bCs/>
          <w:sz w:val="22"/>
          <w:szCs w:val="22"/>
          <w:lang w:val="ru-RU" w:eastAsia="en-US"/>
        </w:rPr>
        <w:t xml:space="preserve">процењена вредност 340.514,33 динара, </w:t>
      </w:r>
    </w:p>
    <w:p w14:paraId="19383A8E" w14:textId="77777777" w:rsidR="002C0AE6" w:rsidRPr="007673CA" w:rsidRDefault="002C0AE6" w:rsidP="002C0AE6">
      <w:pPr>
        <w:widowControl w:val="0"/>
        <w:suppressAutoHyphens/>
        <w:spacing w:after="200" w:line="240" w:lineRule="auto"/>
        <w:contextualSpacing/>
        <w:jc w:val="both"/>
        <w:rPr>
          <w:rFonts w:eastAsia="Lucida Sans Unicode"/>
          <w:b/>
          <w:bCs/>
          <w:sz w:val="22"/>
          <w:szCs w:val="22"/>
          <w:lang w:val="ru-RU" w:eastAsia="en-US"/>
        </w:rPr>
      </w:pPr>
    </w:p>
    <w:p w14:paraId="1D2B16A8"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163/2 која се води као њива 3.класе, површине. 1079м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88.468,11 динара, </w:t>
      </w:r>
    </w:p>
    <w:p w14:paraId="1910DFEF" w14:textId="77777777" w:rsidR="002C0AE6" w:rsidRPr="007673CA" w:rsidRDefault="002C0AE6" w:rsidP="002C0AE6">
      <w:pPr>
        <w:widowControl w:val="0"/>
        <w:suppressAutoHyphens/>
        <w:spacing w:after="200" w:line="240" w:lineRule="auto"/>
        <w:contextualSpacing/>
        <w:jc w:val="both"/>
        <w:rPr>
          <w:rFonts w:eastAsia="Lucida Sans Unicode"/>
          <w:b/>
          <w:bCs/>
          <w:sz w:val="22"/>
          <w:szCs w:val="22"/>
          <w:lang w:val="ru-RU" w:eastAsia="en-US"/>
        </w:rPr>
      </w:pPr>
    </w:p>
    <w:p w14:paraId="376B9071"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218/3,  која се води као воћњак 3.класе, површине 1746м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земљиште у грађевинском подручју, потес Бароштица – </w:t>
      </w:r>
      <w:r w:rsidRPr="007673CA">
        <w:rPr>
          <w:rFonts w:eastAsia="Lucida Sans Unicode"/>
          <w:b/>
          <w:bCs/>
          <w:sz w:val="22"/>
          <w:szCs w:val="22"/>
          <w:lang w:val="ru-RU" w:eastAsia="en-US"/>
        </w:rPr>
        <w:t xml:space="preserve">процењена вредност 204.589,65 динара, </w:t>
      </w:r>
    </w:p>
    <w:p w14:paraId="349116DE"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3D2717FE"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236, која се води као њива 3.класе, површине 6265м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513.935,25 динара, </w:t>
      </w:r>
    </w:p>
    <w:p w14:paraId="1FD040D8"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13546295"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bookmarkStart w:id="1" w:name="_Hlk104360617"/>
      <w:r w:rsidRPr="007673CA">
        <w:rPr>
          <w:rFonts w:eastAsia="Lucida Sans Unicode"/>
          <w:sz w:val="22"/>
          <w:szCs w:val="22"/>
          <w:lang w:val="ru-RU" w:eastAsia="en-US"/>
        </w:rPr>
        <w:t>кп.бр. 241/1, која се води као њива 4.класе, површине 9466м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554.595,43 динара, </w:t>
      </w:r>
    </w:p>
    <w:bookmarkEnd w:id="1"/>
    <w:p w14:paraId="2756A5E1"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4226619C"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242/1, која се води као њива 3.класе, површине 4441м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416.327,39 динара, </w:t>
      </w:r>
    </w:p>
    <w:p w14:paraId="557B7257"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7BDE572F"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bookmarkStart w:id="2" w:name="_Hlk104360806"/>
      <w:r w:rsidRPr="007673CA">
        <w:rPr>
          <w:rFonts w:eastAsia="Lucida Sans Unicode"/>
          <w:sz w:val="22"/>
          <w:szCs w:val="22"/>
          <w:lang w:val="ru-RU" w:eastAsia="en-US"/>
        </w:rPr>
        <w:t>кп.бр. 243/1, која се води као њива 3.класе, површине 5198м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426.404,56 динара, </w:t>
      </w:r>
    </w:p>
    <w:p w14:paraId="1BC38F47"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bookmarkEnd w:id="2"/>
    <w:p w14:paraId="385C4B2B"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244, која се води као њива 3.класе, површине 6486м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531.980,40 динара, </w:t>
      </w:r>
    </w:p>
    <w:p w14:paraId="47BC8930" w14:textId="77777777" w:rsidR="002C0AE6" w:rsidRPr="007673CA" w:rsidRDefault="002C0AE6" w:rsidP="002C0AE6">
      <w:pPr>
        <w:widowControl w:val="0"/>
        <w:suppressAutoHyphens/>
        <w:spacing w:line="240" w:lineRule="auto"/>
        <w:ind w:left="720"/>
        <w:contextualSpacing/>
        <w:jc w:val="both"/>
        <w:rPr>
          <w:rFonts w:eastAsia="Lucida Sans Unicode"/>
          <w:sz w:val="22"/>
          <w:szCs w:val="22"/>
          <w:lang w:val="ru-RU" w:eastAsia="en-US"/>
        </w:rPr>
      </w:pPr>
    </w:p>
    <w:p w14:paraId="26E7C4BD"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251, која се води као њива 3.класе, површине 12106 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као пољопривредно земљиште, потес Гај Поље – </w:t>
      </w:r>
      <w:r w:rsidRPr="007673CA">
        <w:rPr>
          <w:rFonts w:eastAsia="Lucida Sans Unicode"/>
          <w:b/>
          <w:bCs/>
          <w:sz w:val="22"/>
          <w:szCs w:val="22"/>
          <w:lang w:val="ru-RU" w:eastAsia="en-US"/>
        </w:rPr>
        <w:t xml:space="preserve">процењена вредност 992.951,97 динара, </w:t>
      </w:r>
    </w:p>
    <w:p w14:paraId="24735962" w14:textId="77777777" w:rsidR="002C0AE6" w:rsidRPr="007673CA" w:rsidRDefault="002C0AE6" w:rsidP="002C0AE6">
      <w:pPr>
        <w:widowControl w:val="0"/>
        <w:suppressAutoHyphens/>
        <w:spacing w:after="200" w:line="240" w:lineRule="auto"/>
        <w:contextualSpacing/>
        <w:jc w:val="both"/>
        <w:rPr>
          <w:rFonts w:eastAsia="Lucida Sans Unicode"/>
          <w:sz w:val="22"/>
          <w:szCs w:val="22"/>
          <w:lang w:val="ru-RU" w:eastAsia="en-US"/>
        </w:rPr>
      </w:pPr>
    </w:p>
    <w:p w14:paraId="7838CC74"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216/1, укупне површине 2377м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и то број дела 1, земљиште под зградом и другим објектом, површине 96 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 као земљиште у грађевинском подручју; породична стамбена зрада, број објекта 1, површине 96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као објекат изграђен пре доношења прописа о изградњи, изграђен на наведеној парцели;  број дела 2, земљиште под зградом и другим објектом, површине 58 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 као земљиште у грађевинском подручју; помоћна зграда, број објекта 2, површине 58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као објекат изграђен пре доношења прописа о изградњи, а који је порушен и на чијем месту су изграђена два објекта која нису уписана у власничку документацију и кој</w:t>
      </w:r>
      <w:r>
        <w:rPr>
          <w:rFonts w:eastAsia="Lucida Sans Unicode"/>
          <w:sz w:val="22"/>
          <w:szCs w:val="22"/>
          <w:lang w:val="ru-RU" w:eastAsia="en-US"/>
        </w:rPr>
        <w:t>а</w:t>
      </w:r>
      <w:r w:rsidRPr="007673CA">
        <w:rPr>
          <w:rFonts w:eastAsia="Lucida Sans Unicode"/>
          <w:sz w:val="22"/>
          <w:szCs w:val="22"/>
          <w:lang w:val="ru-RU" w:eastAsia="en-US"/>
        </w:rPr>
        <w:t xml:space="preserve"> су нелегално изграђен</w:t>
      </w:r>
      <w:r>
        <w:rPr>
          <w:rFonts w:eastAsia="Lucida Sans Unicode"/>
          <w:sz w:val="22"/>
          <w:szCs w:val="22"/>
          <w:lang w:val="ru-RU" w:eastAsia="en-US"/>
        </w:rPr>
        <w:t>а</w:t>
      </w:r>
      <w:r w:rsidRPr="007673CA">
        <w:rPr>
          <w:rFonts w:eastAsia="Lucida Sans Unicode"/>
          <w:sz w:val="22"/>
          <w:szCs w:val="22"/>
          <w:lang w:val="ru-RU" w:eastAsia="en-US"/>
        </w:rPr>
        <w:t xml:space="preserve"> и то објекат ИД 71695200321 као помоћни објекат који се претежним делом налази на месту порушеног објекта број 2, као и штала са ИД 71695200322 која мањим и незнатним делом належе на место порушеног објекта број 2 , затим нови објекат -кућа спратна По+Пр +Пк са ИД 71695200319, као незавршена </w:t>
      </w:r>
      <w:r>
        <w:rPr>
          <w:rFonts w:eastAsia="Lucida Sans Unicode"/>
          <w:sz w:val="22"/>
          <w:szCs w:val="22"/>
          <w:lang w:val="ru-RU" w:eastAsia="en-US"/>
        </w:rPr>
        <w:t xml:space="preserve">и </w:t>
      </w:r>
      <w:r w:rsidRPr="007673CA">
        <w:rPr>
          <w:rFonts w:eastAsia="Lucida Sans Unicode"/>
          <w:sz w:val="22"/>
          <w:szCs w:val="22"/>
          <w:lang w:val="ru-RU" w:eastAsia="en-US"/>
        </w:rPr>
        <w:t xml:space="preserve">у фази градње и </w:t>
      </w:r>
      <w:r>
        <w:rPr>
          <w:rFonts w:eastAsia="Lucida Sans Unicode"/>
          <w:sz w:val="22"/>
          <w:szCs w:val="22"/>
          <w:lang w:val="ru-RU" w:eastAsia="en-US"/>
        </w:rPr>
        <w:t xml:space="preserve">која </w:t>
      </w:r>
      <w:r w:rsidRPr="007673CA">
        <w:rPr>
          <w:rFonts w:eastAsia="Lucida Sans Unicode"/>
          <w:sz w:val="22"/>
          <w:szCs w:val="22"/>
          <w:lang w:val="ru-RU" w:eastAsia="en-US"/>
        </w:rPr>
        <w:t>није у функцији становања,  као и још један помоћни објекат мање површине у јако лошем стању и без икакве фунцкије</w:t>
      </w:r>
      <w:r>
        <w:rPr>
          <w:rFonts w:eastAsia="Lucida Sans Unicode"/>
          <w:sz w:val="22"/>
          <w:szCs w:val="22"/>
          <w:lang w:val="ru-RU" w:eastAsia="en-US"/>
        </w:rPr>
        <w:t>; затим</w:t>
      </w:r>
      <w:r w:rsidRPr="007673CA">
        <w:rPr>
          <w:rFonts w:eastAsia="Lucida Sans Unicode"/>
          <w:sz w:val="22"/>
          <w:szCs w:val="22"/>
          <w:lang w:val="ru-RU" w:eastAsia="en-US"/>
        </w:rPr>
        <w:t xml:space="preserve"> број дела 3, земљиште уз зграду и други објекат, површине 500 м</w:t>
      </w:r>
      <w:r w:rsidRPr="007673CA">
        <w:rPr>
          <w:rFonts w:eastAsia="Lucida Sans Unicode"/>
          <w:sz w:val="22"/>
          <w:szCs w:val="22"/>
          <w:vertAlign w:val="superscript"/>
          <w:lang w:val="ru-RU" w:eastAsia="en-US"/>
        </w:rPr>
        <w:t xml:space="preserve">2 </w:t>
      </w:r>
      <w:r w:rsidRPr="007673CA">
        <w:rPr>
          <w:rFonts w:eastAsia="Lucida Sans Unicode"/>
          <w:b/>
          <w:bCs/>
          <w:sz w:val="22"/>
          <w:szCs w:val="22"/>
          <w:lang w:val="ru-RU" w:eastAsia="en-US"/>
        </w:rPr>
        <w:t xml:space="preserve">, </w:t>
      </w:r>
      <w:r w:rsidRPr="007673CA">
        <w:rPr>
          <w:rFonts w:eastAsia="Lucida Sans Unicode"/>
          <w:sz w:val="22"/>
          <w:szCs w:val="22"/>
          <w:lang w:val="ru-RU" w:eastAsia="en-US"/>
        </w:rPr>
        <w:t>као земљиште у грађевинском подручју; број дела 4, воћњак 3. класе, површине 1723 м</w:t>
      </w:r>
      <w:r w:rsidRPr="007673CA">
        <w:rPr>
          <w:rFonts w:eastAsia="Lucida Sans Unicode"/>
          <w:sz w:val="22"/>
          <w:szCs w:val="22"/>
          <w:vertAlign w:val="superscript"/>
          <w:lang w:val="ru-RU" w:eastAsia="en-US"/>
        </w:rPr>
        <w:t xml:space="preserve">2 </w:t>
      </w:r>
      <w:r w:rsidRPr="007673CA">
        <w:rPr>
          <w:rFonts w:eastAsia="Lucida Sans Unicode"/>
          <w:b/>
          <w:bCs/>
          <w:sz w:val="22"/>
          <w:szCs w:val="22"/>
          <w:lang w:val="ru-RU" w:eastAsia="en-US"/>
        </w:rPr>
        <w:t xml:space="preserve">, </w:t>
      </w:r>
      <w:r w:rsidRPr="007673CA">
        <w:rPr>
          <w:rFonts w:eastAsia="Lucida Sans Unicode"/>
          <w:sz w:val="22"/>
          <w:szCs w:val="22"/>
          <w:lang w:val="ru-RU" w:eastAsia="en-US"/>
        </w:rPr>
        <w:t xml:space="preserve">као земљиште у грађевинском подручју– укупна процењена вредност </w:t>
      </w:r>
      <w:r w:rsidRPr="007673CA">
        <w:rPr>
          <w:rFonts w:eastAsia="Lucida Sans Unicode"/>
          <w:b/>
          <w:bCs/>
          <w:sz w:val="22"/>
          <w:szCs w:val="22"/>
          <w:lang w:val="ru-RU" w:eastAsia="en-US"/>
        </w:rPr>
        <w:t>3.033.809,00 динара</w:t>
      </w:r>
      <w:r w:rsidRPr="007673CA">
        <w:rPr>
          <w:rFonts w:eastAsia="Lucida Sans Unicode"/>
          <w:sz w:val="22"/>
          <w:szCs w:val="22"/>
          <w:lang w:val="ru-RU" w:eastAsia="en-US"/>
        </w:rPr>
        <w:t xml:space="preserve">, </w:t>
      </w:r>
    </w:p>
    <w:p w14:paraId="360885C3" w14:textId="77777777" w:rsidR="002C0AE6" w:rsidRPr="007673CA" w:rsidRDefault="002C0AE6" w:rsidP="002C0AE6">
      <w:pPr>
        <w:widowControl w:val="0"/>
        <w:suppressAutoHyphens/>
        <w:spacing w:line="240" w:lineRule="auto"/>
        <w:jc w:val="both"/>
        <w:rPr>
          <w:rFonts w:eastAsia="Lucida Sans Unicode"/>
          <w:sz w:val="22"/>
          <w:szCs w:val="22"/>
          <w:lang w:val="ru-RU" w:eastAsia="en-US"/>
        </w:rPr>
      </w:pPr>
    </w:p>
    <w:p w14:paraId="00005AFE" w14:textId="77777777" w:rsidR="002C0AE6" w:rsidRPr="007673CA" w:rsidRDefault="002C0AE6" w:rsidP="002C0AE6">
      <w:pPr>
        <w:widowControl w:val="0"/>
        <w:numPr>
          <w:ilvl w:val="0"/>
          <w:numId w:val="1"/>
        </w:numPr>
        <w:suppressAutoHyphens/>
        <w:spacing w:after="200" w:line="240" w:lineRule="auto"/>
        <w:contextualSpacing/>
        <w:jc w:val="both"/>
        <w:rPr>
          <w:rFonts w:eastAsia="Lucida Sans Unicode"/>
          <w:b/>
          <w:bCs/>
          <w:sz w:val="22"/>
          <w:szCs w:val="22"/>
          <w:lang w:val="ru-RU" w:eastAsia="en-US"/>
        </w:rPr>
      </w:pPr>
      <w:r w:rsidRPr="007673CA">
        <w:rPr>
          <w:rFonts w:eastAsia="Lucida Sans Unicode"/>
          <w:sz w:val="22"/>
          <w:szCs w:val="22"/>
          <w:lang w:val="ru-RU" w:eastAsia="en-US"/>
        </w:rPr>
        <w:t>кп.бр. 785, укупне површине 1524 м</w:t>
      </w:r>
      <w:r w:rsidRPr="007673CA">
        <w:rPr>
          <w:rFonts w:eastAsia="Lucida Sans Unicode"/>
          <w:sz w:val="22"/>
          <w:szCs w:val="22"/>
          <w:vertAlign w:val="superscript"/>
          <w:lang w:val="ru-RU" w:eastAsia="en-US"/>
        </w:rPr>
        <w:t>2</w:t>
      </w:r>
      <w:r w:rsidRPr="007673CA">
        <w:rPr>
          <w:rFonts w:eastAsia="Lucida Sans Unicode"/>
          <w:sz w:val="22"/>
          <w:szCs w:val="22"/>
          <w:lang w:val="ru-RU" w:eastAsia="en-US"/>
        </w:rPr>
        <w:t xml:space="preserve"> и то број дела 1,  земљиште под зградом и другим објектом, која се води као пољоривредно земљиште, површине 30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на којој парцели је уписана породична стамбена зграда бр. 1, површине 30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а који објекат је срушен и не постоји на терену, нити постоје видљиви трагови његовог постојања;  број дела 2, земљиште уз зграду и други објекат, површине 500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која се води као пољопривредно земљиште; број дела 3, која се води као воћњак 2.класе, као пољопривредно земљиште, површине 994 м</w:t>
      </w:r>
      <w:r w:rsidRPr="007673CA">
        <w:rPr>
          <w:rFonts w:eastAsia="Lucida Sans Unicode"/>
          <w:sz w:val="22"/>
          <w:szCs w:val="22"/>
          <w:vertAlign w:val="superscript"/>
          <w:lang w:val="ru-RU" w:eastAsia="en-US"/>
        </w:rPr>
        <w:t xml:space="preserve">2 </w:t>
      </w:r>
      <w:r w:rsidRPr="007673CA">
        <w:rPr>
          <w:rFonts w:eastAsia="Lucida Sans Unicode"/>
          <w:sz w:val="22"/>
          <w:szCs w:val="22"/>
          <w:lang w:val="ru-RU" w:eastAsia="en-US"/>
        </w:rPr>
        <w:t xml:space="preserve">, потес Бароштица – </w:t>
      </w:r>
      <w:r w:rsidRPr="007673CA">
        <w:rPr>
          <w:rFonts w:eastAsia="Lucida Sans Unicode"/>
          <w:b/>
          <w:bCs/>
          <w:sz w:val="22"/>
          <w:szCs w:val="22"/>
          <w:lang w:val="ru-RU" w:eastAsia="en-US"/>
        </w:rPr>
        <w:t>укупна процењена вредност 89.288,34 динара;</w:t>
      </w:r>
    </w:p>
    <w:p w14:paraId="28AF6AE3" w14:textId="77777777" w:rsidR="002C0AE6" w:rsidRPr="007673CA" w:rsidRDefault="002C0AE6" w:rsidP="002C0AE6">
      <w:pPr>
        <w:widowControl w:val="0"/>
        <w:suppressAutoHyphens/>
        <w:spacing w:line="240" w:lineRule="auto"/>
        <w:ind w:left="720"/>
        <w:contextualSpacing/>
        <w:jc w:val="both"/>
        <w:rPr>
          <w:rFonts w:eastAsia="Lucida Sans Unicode"/>
          <w:b/>
          <w:sz w:val="22"/>
          <w:szCs w:val="22"/>
          <w:lang w:val="ru-RU" w:eastAsia="en-US"/>
        </w:rPr>
      </w:pPr>
    </w:p>
    <w:p w14:paraId="797F97B3" w14:textId="10552B84" w:rsidR="002C0AE6" w:rsidRPr="006F0AEC" w:rsidRDefault="002C0AE6" w:rsidP="006F0AEC">
      <w:pPr>
        <w:widowControl w:val="0"/>
        <w:suppressAutoHyphens/>
        <w:spacing w:line="240" w:lineRule="auto"/>
        <w:jc w:val="both"/>
        <w:rPr>
          <w:rFonts w:eastAsia="Lucida Sans Unicode"/>
          <w:b/>
          <w:bCs/>
          <w:sz w:val="22"/>
          <w:szCs w:val="22"/>
          <w:lang w:eastAsia="en-US"/>
        </w:rPr>
      </w:pPr>
      <w:r w:rsidRPr="007673CA">
        <w:rPr>
          <w:rFonts w:eastAsia="Lucida Sans Unicode"/>
          <w:b/>
          <w:bCs/>
          <w:sz w:val="22"/>
          <w:szCs w:val="22"/>
          <w:lang w:val="ru-RU" w:eastAsia="en-US"/>
        </w:rPr>
        <w:t xml:space="preserve">све </w:t>
      </w:r>
      <w:r w:rsidRPr="007673CA">
        <w:rPr>
          <w:rFonts w:eastAsia="Lucida Sans Unicode"/>
          <w:b/>
          <w:bCs/>
          <w:sz w:val="22"/>
          <w:szCs w:val="22"/>
          <w:lang w:eastAsia="en-US"/>
        </w:rPr>
        <w:t xml:space="preserve">уписано у </w:t>
      </w:r>
      <w:r w:rsidRPr="007673CA">
        <w:rPr>
          <w:b/>
          <w:bCs/>
          <w:sz w:val="22"/>
          <w:szCs w:val="22"/>
          <w:lang w:eastAsia="en-US"/>
        </w:rPr>
        <w:t>ЛН бр.95 КО Баре РГЗ СКН Кнић.</w:t>
      </w:r>
    </w:p>
    <w:p w14:paraId="774E96CF" w14:textId="4CDCBDE9" w:rsidR="00861188" w:rsidRPr="004478B9" w:rsidRDefault="00861188" w:rsidP="00861188">
      <w:pPr>
        <w:spacing w:before="400" w:after="400" w:line="240" w:lineRule="auto"/>
        <w:ind w:firstLine="500"/>
        <w:jc w:val="both"/>
        <w:rPr>
          <w:sz w:val="22"/>
          <w:szCs w:val="22"/>
          <w:lang w:val="ru-RU" w:eastAsia="en-US"/>
        </w:rPr>
      </w:pPr>
      <w:r w:rsidRPr="004478B9">
        <w:rPr>
          <w:b/>
          <w:sz w:val="22"/>
          <w:szCs w:val="22"/>
          <w:lang w:val="en-US" w:eastAsia="en-US"/>
        </w:rPr>
        <w:t>II</w:t>
      </w:r>
      <w:r w:rsidRPr="004478B9">
        <w:rPr>
          <w:b/>
          <w:sz w:val="22"/>
          <w:szCs w:val="22"/>
          <w:lang w:val="ru-RU" w:eastAsia="en-US"/>
        </w:rPr>
        <w:t xml:space="preserve"> </w:t>
      </w:r>
      <w:r w:rsidRPr="004478B9">
        <w:rPr>
          <w:sz w:val="22"/>
          <w:szCs w:val="22"/>
          <w:lang w:val="ru-RU" w:eastAsia="en-US"/>
        </w:rPr>
        <w:t>На непокретности после продаје не остају права трећих лица, стварне и личне службености и стварни терети за купца.</w:t>
      </w:r>
    </w:p>
    <w:p w14:paraId="1CFC7CE3" w14:textId="5585A093" w:rsidR="00861188" w:rsidRPr="004478B9" w:rsidRDefault="00861188" w:rsidP="00861188">
      <w:pPr>
        <w:spacing w:before="400" w:after="400" w:line="240" w:lineRule="auto"/>
        <w:ind w:firstLine="500"/>
        <w:jc w:val="both"/>
        <w:rPr>
          <w:sz w:val="22"/>
          <w:szCs w:val="22"/>
          <w:u w:val="single"/>
          <w:lang w:val="ru-RU" w:eastAsia="en-US"/>
        </w:rPr>
      </w:pPr>
      <w:r w:rsidRPr="004478B9">
        <w:rPr>
          <w:sz w:val="22"/>
          <w:szCs w:val="22"/>
          <w:u w:val="single"/>
          <w:lang w:val="ru-RU" w:eastAsia="en-US"/>
        </w:rPr>
        <w:t xml:space="preserve">Лице које има законско право прече куповине </w:t>
      </w:r>
      <w:r w:rsidR="009F70B3">
        <w:rPr>
          <w:sz w:val="22"/>
          <w:szCs w:val="22"/>
          <w:u w:val="single"/>
          <w:lang w:val="ru-RU" w:eastAsia="en-US"/>
        </w:rPr>
        <w:t xml:space="preserve">на </w:t>
      </w:r>
      <w:r w:rsidRPr="004478B9">
        <w:rPr>
          <w:sz w:val="22"/>
          <w:szCs w:val="22"/>
          <w:u w:val="single"/>
          <w:lang w:val="ru-RU" w:eastAsia="en-US"/>
        </w:rPr>
        <w:t>непокретности</w:t>
      </w:r>
      <w:r w:rsidR="009F70B3">
        <w:rPr>
          <w:sz w:val="22"/>
          <w:szCs w:val="22"/>
          <w:u w:val="single"/>
          <w:lang w:val="ru-RU" w:eastAsia="en-US"/>
        </w:rPr>
        <w:t>ма</w:t>
      </w:r>
      <w:r w:rsidRPr="004478B9">
        <w:rPr>
          <w:sz w:val="22"/>
          <w:szCs w:val="22"/>
          <w:u w:val="single"/>
          <w:lang w:val="ru-RU" w:eastAsia="en-US"/>
        </w:rPr>
        <w:t xml:space="preserve"> које су предмет извршења у овој</w:t>
      </w:r>
      <w:r w:rsidRPr="004478B9">
        <w:rPr>
          <w:sz w:val="22"/>
          <w:szCs w:val="22"/>
          <w:u w:val="single"/>
          <w:lang w:eastAsia="en-US"/>
        </w:rPr>
        <w:t xml:space="preserve"> </w:t>
      </w:r>
      <w:r w:rsidRPr="004478B9">
        <w:rPr>
          <w:sz w:val="22"/>
          <w:szCs w:val="22"/>
          <w:u w:val="single"/>
          <w:lang w:val="ru-RU" w:eastAsia="en-US"/>
        </w:rPr>
        <w:t>правној ствари продајом има првенство пред најповољнијим понудиоцем, ако на јавном надметању, одмах по закључењу, изјави да непокретност купује под истим условима.</w:t>
      </w:r>
    </w:p>
    <w:p w14:paraId="1D4FC358" w14:textId="77777777" w:rsidR="00861188" w:rsidRPr="004478B9" w:rsidRDefault="00861188" w:rsidP="00861188">
      <w:pPr>
        <w:tabs>
          <w:tab w:val="left" w:pos="1152"/>
        </w:tabs>
        <w:spacing w:after="120" w:line="240" w:lineRule="auto"/>
        <w:ind w:firstLine="720"/>
        <w:jc w:val="both"/>
        <w:rPr>
          <w:noProof/>
          <w:sz w:val="22"/>
          <w:szCs w:val="22"/>
          <w:u w:val="single"/>
          <w:lang w:val="sr-Latn-CS" w:eastAsia="en-US"/>
        </w:rPr>
      </w:pPr>
      <w:r w:rsidRPr="004478B9">
        <w:rPr>
          <w:noProof/>
          <w:sz w:val="22"/>
          <w:szCs w:val="22"/>
          <w:u w:val="single"/>
          <w:lang w:val="sr-Latn-CS" w:eastAsia="en-US"/>
        </w:rPr>
        <w:t xml:space="preserve">Лице које има уговорно право прече куповине оствариће га под </w:t>
      </w:r>
      <w:r w:rsidRPr="004478B9">
        <w:rPr>
          <w:noProof/>
          <w:sz w:val="22"/>
          <w:szCs w:val="22"/>
          <w:u w:val="single"/>
          <w:lang w:eastAsia="en-US"/>
        </w:rPr>
        <w:t xml:space="preserve">наведеним </w:t>
      </w:r>
      <w:r w:rsidRPr="004478B9">
        <w:rPr>
          <w:noProof/>
          <w:sz w:val="22"/>
          <w:szCs w:val="22"/>
          <w:u w:val="single"/>
          <w:lang w:val="sr-Latn-CS" w:eastAsia="en-US"/>
        </w:rPr>
        <w:t xml:space="preserve">условима, ако није постојало законско право или га </w:t>
      </w:r>
      <w:r w:rsidRPr="004478B9">
        <w:rPr>
          <w:noProof/>
          <w:sz w:val="22"/>
          <w:szCs w:val="22"/>
          <w:u w:val="single"/>
          <w:lang w:val="sr-Cyrl-CS" w:eastAsia="en-US"/>
        </w:rPr>
        <w:t>носилац</w:t>
      </w:r>
      <w:r w:rsidRPr="004478B9">
        <w:rPr>
          <w:noProof/>
          <w:sz w:val="22"/>
          <w:szCs w:val="22"/>
          <w:u w:val="single"/>
          <w:lang w:val="sr-Latn-CS" w:eastAsia="en-US"/>
        </w:rPr>
        <w:t xml:space="preserve"> тог права није користио.</w:t>
      </w:r>
    </w:p>
    <w:p w14:paraId="1805C743" w14:textId="7274C836" w:rsidR="00861188" w:rsidRPr="004478B9" w:rsidRDefault="00861188" w:rsidP="00861188">
      <w:pPr>
        <w:pStyle w:val="pStyle2"/>
        <w:rPr>
          <w:sz w:val="22"/>
          <w:szCs w:val="22"/>
        </w:rPr>
      </w:pPr>
      <w:r w:rsidRPr="004478B9">
        <w:rPr>
          <w:b/>
          <w:sz w:val="22"/>
          <w:szCs w:val="22"/>
        </w:rPr>
        <w:t xml:space="preserve">III  ПРОДАЈА </w:t>
      </w:r>
      <w:r w:rsidRPr="004478B9">
        <w:rPr>
          <w:sz w:val="22"/>
          <w:szCs w:val="22"/>
        </w:rPr>
        <w:t xml:space="preserve">ће се обавити усменим јавним надметањем, а прво јавно надметање ће се одржати дана  </w:t>
      </w:r>
      <w:r w:rsidR="00880B80">
        <w:rPr>
          <w:b/>
          <w:bCs/>
          <w:sz w:val="22"/>
          <w:szCs w:val="22"/>
          <w:u w:val="single"/>
          <w:lang w:val="sr-Cyrl-RS"/>
        </w:rPr>
        <w:t>24.01</w:t>
      </w:r>
      <w:r w:rsidR="006F0AEC">
        <w:rPr>
          <w:b/>
          <w:bCs/>
          <w:sz w:val="22"/>
          <w:szCs w:val="22"/>
          <w:u w:val="single"/>
          <w:lang w:val="sr-Cyrl-RS"/>
        </w:rPr>
        <w:t>.</w:t>
      </w:r>
      <w:r w:rsidR="00880B80">
        <w:rPr>
          <w:b/>
          <w:bCs/>
          <w:sz w:val="22"/>
          <w:szCs w:val="22"/>
          <w:u w:val="single"/>
          <w:lang w:val="sr-Cyrl-RS"/>
        </w:rPr>
        <w:t>2025.</w:t>
      </w:r>
      <w:bookmarkStart w:id="3" w:name="_GoBack"/>
      <w:bookmarkEnd w:id="3"/>
      <w:r w:rsidRPr="004478B9">
        <w:rPr>
          <w:b/>
          <w:bCs/>
          <w:sz w:val="22"/>
          <w:szCs w:val="22"/>
          <w:u w:val="single"/>
        </w:rPr>
        <w:t xml:space="preserve"> године у </w:t>
      </w:r>
      <w:r w:rsidRPr="004478B9">
        <w:rPr>
          <w:b/>
          <w:bCs/>
          <w:sz w:val="22"/>
          <w:szCs w:val="22"/>
          <w:u w:val="single"/>
          <w:lang w:val="sr-Cyrl-RS"/>
        </w:rPr>
        <w:t>11:00</w:t>
      </w:r>
      <w:r w:rsidRPr="004478B9">
        <w:rPr>
          <w:b/>
          <w:bCs/>
          <w:sz w:val="22"/>
          <w:szCs w:val="22"/>
          <w:u w:val="single"/>
        </w:rPr>
        <w:t xml:space="preserve"> часова</w:t>
      </w:r>
      <w:r w:rsidRPr="004478B9">
        <w:rPr>
          <w:sz w:val="22"/>
          <w:szCs w:val="22"/>
        </w:rPr>
        <w:t xml:space="preserve"> у канцеларији овог јавног извршитеља Крагујевац, Др Зорана Ђинђића бр.22/2.</w:t>
      </w:r>
    </w:p>
    <w:p w14:paraId="30BA02F9" w14:textId="4E0CC1CC" w:rsidR="00861188" w:rsidRPr="004478B9" w:rsidRDefault="00861188" w:rsidP="00861188">
      <w:pPr>
        <w:spacing w:before="400" w:after="400" w:line="240" w:lineRule="auto"/>
        <w:ind w:firstLine="500"/>
        <w:jc w:val="both"/>
        <w:rPr>
          <w:sz w:val="22"/>
          <w:szCs w:val="22"/>
          <w:lang w:val="ru-RU" w:eastAsia="en-US"/>
        </w:rPr>
      </w:pPr>
      <w:r w:rsidRPr="004478B9">
        <w:rPr>
          <w:b/>
          <w:sz w:val="22"/>
          <w:szCs w:val="22"/>
          <w:lang w:eastAsia="en-US"/>
        </w:rPr>
        <w:t>IV</w:t>
      </w:r>
      <w:r w:rsidRPr="004478B9">
        <w:rPr>
          <w:b/>
          <w:sz w:val="22"/>
          <w:szCs w:val="22"/>
          <w:lang w:val="ru-RU" w:eastAsia="en-US"/>
        </w:rPr>
        <w:t xml:space="preserve">  </w:t>
      </w:r>
      <w:r w:rsidRPr="004478B9">
        <w:rPr>
          <w:sz w:val="22"/>
          <w:szCs w:val="22"/>
          <w:lang w:val="ru-RU" w:eastAsia="en-US"/>
        </w:rPr>
        <w:t>На првом јавном надметању почетна цена износи 60% од процењене вредности непокретности.</w:t>
      </w:r>
    </w:p>
    <w:p w14:paraId="6B10D5AF" w14:textId="5A739DC7" w:rsidR="00861188" w:rsidRPr="004478B9" w:rsidRDefault="00861188" w:rsidP="00861188">
      <w:pPr>
        <w:spacing w:before="400" w:after="400" w:line="240" w:lineRule="auto"/>
        <w:ind w:firstLine="500"/>
        <w:jc w:val="both"/>
        <w:rPr>
          <w:sz w:val="22"/>
          <w:szCs w:val="22"/>
          <w:lang w:val="ru-RU" w:eastAsia="en-US"/>
        </w:rPr>
      </w:pPr>
      <w:proofErr w:type="gramStart"/>
      <w:r w:rsidRPr="004478B9">
        <w:rPr>
          <w:b/>
          <w:sz w:val="22"/>
          <w:szCs w:val="22"/>
          <w:lang w:val="en-US" w:eastAsia="en-US"/>
        </w:rPr>
        <w:t>V</w:t>
      </w:r>
      <w:r w:rsidRPr="004478B9">
        <w:rPr>
          <w:b/>
          <w:sz w:val="22"/>
          <w:szCs w:val="22"/>
          <w:lang w:val="ru-RU" w:eastAsia="en-US"/>
        </w:rPr>
        <w:t xml:space="preserve">  </w:t>
      </w:r>
      <w:r w:rsidRPr="004478B9">
        <w:rPr>
          <w:sz w:val="22"/>
          <w:szCs w:val="22"/>
          <w:lang w:val="ru-RU" w:eastAsia="en-US"/>
        </w:rPr>
        <w:t>Понуђач</w:t>
      </w:r>
      <w:proofErr w:type="gramEnd"/>
      <w:r w:rsidRPr="004478B9">
        <w:rPr>
          <w:sz w:val="22"/>
          <w:szCs w:val="22"/>
          <w:lang w:val="ru-RU" w:eastAsia="en-US"/>
        </w:rPr>
        <w:t xml:space="preserve">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7FE2827F" w14:textId="32BA9774" w:rsidR="00861188" w:rsidRPr="004478B9" w:rsidRDefault="00861188" w:rsidP="00861188">
      <w:pPr>
        <w:spacing w:before="400" w:after="400" w:line="240" w:lineRule="auto"/>
        <w:ind w:firstLine="500"/>
        <w:jc w:val="both"/>
        <w:rPr>
          <w:sz w:val="22"/>
          <w:szCs w:val="22"/>
          <w:lang w:val="ru-RU" w:eastAsia="en-US"/>
        </w:rPr>
      </w:pPr>
      <w:proofErr w:type="gramStart"/>
      <w:r w:rsidRPr="004478B9">
        <w:rPr>
          <w:b/>
          <w:sz w:val="22"/>
          <w:szCs w:val="22"/>
          <w:lang w:val="en-US" w:eastAsia="en-US"/>
        </w:rPr>
        <w:lastRenderedPageBreak/>
        <w:t>VI</w:t>
      </w:r>
      <w:r w:rsidRPr="004478B9">
        <w:rPr>
          <w:b/>
          <w:sz w:val="22"/>
          <w:szCs w:val="22"/>
          <w:lang w:val="ru-RU" w:eastAsia="en-US"/>
        </w:rPr>
        <w:t xml:space="preserve">  </w:t>
      </w:r>
      <w:r w:rsidRPr="004478B9">
        <w:rPr>
          <w:sz w:val="22"/>
          <w:szCs w:val="22"/>
          <w:lang w:val="ru-RU" w:eastAsia="en-US"/>
        </w:rPr>
        <w:t>Заинтересована</w:t>
      </w:r>
      <w:proofErr w:type="gramEnd"/>
      <w:r w:rsidRPr="004478B9">
        <w:rPr>
          <w:sz w:val="22"/>
          <w:szCs w:val="22"/>
          <w:lang w:val="ru-RU" w:eastAsia="en-US"/>
        </w:rPr>
        <w:t xml:space="preserve"> лица дужна су да пре одржавања јавног надметања на име јемства уплате 10% од процењене вредности непокретности на наменски рачун овог јавног извршитеља број </w:t>
      </w:r>
      <w:r w:rsidRPr="004478B9">
        <w:rPr>
          <w:b/>
          <w:sz w:val="22"/>
          <w:szCs w:val="22"/>
          <w:lang w:val="ru-RU" w:eastAsia="en-US"/>
        </w:rPr>
        <w:t>265-3310310002158-82</w:t>
      </w:r>
      <w:r w:rsidR="006F0AEC">
        <w:rPr>
          <w:sz w:val="22"/>
          <w:szCs w:val="22"/>
          <w:lang w:val="ru-RU" w:eastAsia="en-US"/>
        </w:rPr>
        <w:t xml:space="preserve"> са позивом на број И.И-187/2020</w:t>
      </w:r>
      <w:r w:rsidRPr="004478B9">
        <w:rPr>
          <w:sz w:val="22"/>
          <w:szCs w:val="22"/>
          <w:lang w:val="ru-RU" w:eastAsia="en-US"/>
        </w:rPr>
        <w:t xml:space="preserve">, </w:t>
      </w:r>
      <w:r w:rsidRPr="004478B9">
        <w:rPr>
          <w:b/>
          <w:sz w:val="22"/>
          <w:szCs w:val="22"/>
          <w:lang w:val="ru-RU" w:eastAsia="en-US"/>
        </w:rPr>
        <w:t xml:space="preserve">најкасније </w:t>
      </w:r>
      <w:r w:rsidRPr="004478B9">
        <w:rPr>
          <w:sz w:val="22"/>
          <w:szCs w:val="22"/>
          <w:lang w:val="ru-RU" w:eastAsia="en-US"/>
        </w:rPr>
        <w:t>3 (три) дана пре одржавања првог усменог јавног надметања.</w:t>
      </w:r>
    </w:p>
    <w:p w14:paraId="2FB53FF1" w14:textId="7DF23A7C" w:rsidR="00861188" w:rsidRPr="004478B9" w:rsidRDefault="00861188" w:rsidP="00861188">
      <w:pPr>
        <w:spacing w:before="400" w:after="400" w:line="240" w:lineRule="auto"/>
        <w:ind w:firstLine="500"/>
        <w:jc w:val="both"/>
        <w:rPr>
          <w:sz w:val="22"/>
          <w:szCs w:val="22"/>
          <w:lang w:val="ru-RU" w:eastAsia="en-US"/>
        </w:rPr>
      </w:pPr>
      <w:proofErr w:type="gramStart"/>
      <w:r w:rsidRPr="004478B9">
        <w:rPr>
          <w:b/>
          <w:sz w:val="22"/>
          <w:szCs w:val="22"/>
          <w:lang w:val="en-US" w:eastAsia="en-US"/>
        </w:rPr>
        <w:t>VII</w:t>
      </w:r>
      <w:r w:rsidRPr="004478B9">
        <w:rPr>
          <w:b/>
          <w:sz w:val="22"/>
          <w:szCs w:val="22"/>
          <w:lang w:val="ru-RU" w:eastAsia="en-US"/>
        </w:rPr>
        <w:t xml:space="preserve">  </w:t>
      </w:r>
      <w:r w:rsidRPr="004478B9">
        <w:rPr>
          <w:sz w:val="22"/>
          <w:szCs w:val="22"/>
          <w:lang w:val="ru-RU" w:eastAsia="en-US"/>
        </w:rPr>
        <w:t>Лица</w:t>
      </w:r>
      <w:proofErr w:type="gramEnd"/>
      <w:r w:rsidRPr="004478B9">
        <w:rPr>
          <w:sz w:val="22"/>
          <w:szCs w:val="22"/>
          <w:lang w:val="ru-RU" w:eastAsia="en-US"/>
        </w:rPr>
        <w:t xml:space="preserve"> која претходно нису положила јемство на начин и у року као у ставу </w:t>
      </w:r>
      <w:r w:rsidRPr="004478B9">
        <w:rPr>
          <w:sz w:val="22"/>
          <w:szCs w:val="22"/>
          <w:lang w:val="en-US" w:eastAsia="en-US"/>
        </w:rPr>
        <w:t>VI</w:t>
      </w:r>
      <w:r w:rsidRPr="004478B9">
        <w:rPr>
          <w:sz w:val="22"/>
          <w:szCs w:val="22"/>
          <w:lang w:val="ru-RU" w:eastAsia="en-US"/>
        </w:rPr>
        <w:t xml:space="preserve"> изреке, не могу учествовати на овом јавном надметању.</w:t>
      </w:r>
    </w:p>
    <w:p w14:paraId="763F7FC3" w14:textId="505A45AC" w:rsidR="00770F9A" w:rsidRPr="004478B9" w:rsidRDefault="00861188" w:rsidP="00861188">
      <w:pPr>
        <w:spacing w:before="400" w:after="400" w:line="240" w:lineRule="auto"/>
        <w:ind w:firstLine="500"/>
        <w:jc w:val="both"/>
        <w:rPr>
          <w:sz w:val="22"/>
          <w:szCs w:val="22"/>
          <w:lang w:val="en-US" w:eastAsia="en-US"/>
        </w:rPr>
      </w:pPr>
      <w:r w:rsidRPr="004478B9">
        <w:rPr>
          <w:b/>
          <w:sz w:val="22"/>
          <w:szCs w:val="22"/>
          <w:lang w:val="en-US" w:eastAsia="en-US"/>
        </w:rPr>
        <w:t>VIII</w:t>
      </w:r>
      <w:r w:rsidRPr="004478B9">
        <w:rPr>
          <w:b/>
          <w:sz w:val="22"/>
          <w:szCs w:val="22"/>
          <w:lang w:val="ru-RU" w:eastAsia="en-US"/>
        </w:rPr>
        <w:t xml:space="preserve"> </w:t>
      </w:r>
      <w:r w:rsidRPr="004478B9">
        <w:rPr>
          <w:sz w:val="22"/>
          <w:szCs w:val="22"/>
          <w:lang w:val="ru-RU" w:eastAsia="en-US"/>
        </w:rPr>
        <w:t>Трошкови извршења падају на терет извршног дужника.</w:t>
      </w:r>
    </w:p>
    <w:p w14:paraId="7D15524C" w14:textId="77777777" w:rsidR="00770F9A" w:rsidRPr="004478B9" w:rsidRDefault="00770F9A">
      <w:pPr>
        <w:rPr>
          <w:sz w:val="22"/>
          <w:szCs w:val="22"/>
        </w:rPr>
      </w:pPr>
    </w:p>
    <w:p w14:paraId="3603348E" w14:textId="77777777" w:rsidR="00770F9A" w:rsidRPr="004478B9" w:rsidRDefault="004478B9">
      <w:pPr>
        <w:rPr>
          <w:sz w:val="22"/>
          <w:szCs w:val="22"/>
        </w:rPr>
      </w:pPr>
      <w:r w:rsidRPr="004478B9">
        <w:rPr>
          <w:b/>
          <w:sz w:val="22"/>
          <w:szCs w:val="22"/>
        </w:rPr>
        <w:t>ПОУКА О ПРАВНОМ ЛЕКУ:</w:t>
      </w:r>
    </w:p>
    <w:p w14:paraId="34040AAC" w14:textId="77777777" w:rsidR="00770F9A" w:rsidRPr="004478B9" w:rsidRDefault="004478B9">
      <w:pPr>
        <w:rPr>
          <w:sz w:val="22"/>
          <w:szCs w:val="22"/>
        </w:rPr>
      </w:pPr>
      <w:r w:rsidRPr="004478B9">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770F9A" w:rsidRPr="004478B9" w14:paraId="367D5E5B" w14:textId="77777777">
        <w:trPr>
          <w:trHeight w:val="14"/>
        </w:trPr>
        <w:tc>
          <w:tcPr>
            <w:tcW w:w="5000" w:type="dxa"/>
          </w:tcPr>
          <w:p w14:paraId="1A1A2F38" w14:textId="77777777" w:rsidR="00770F9A" w:rsidRPr="004478B9" w:rsidRDefault="00770F9A">
            <w:pPr>
              <w:rPr>
                <w:sz w:val="22"/>
                <w:szCs w:val="22"/>
              </w:rPr>
            </w:pPr>
          </w:p>
        </w:tc>
        <w:tc>
          <w:tcPr>
            <w:tcW w:w="1000" w:type="dxa"/>
          </w:tcPr>
          <w:p w14:paraId="79923CCD" w14:textId="77777777" w:rsidR="00770F9A" w:rsidRPr="004478B9" w:rsidRDefault="00770F9A">
            <w:pPr>
              <w:rPr>
                <w:sz w:val="22"/>
                <w:szCs w:val="22"/>
              </w:rPr>
            </w:pPr>
          </w:p>
        </w:tc>
        <w:tc>
          <w:tcPr>
            <w:tcW w:w="4000" w:type="dxa"/>
            <w:vAlign w:val="bottom"/>
          </w:tcPr>
          <w:p w14:paraId="7A336CEB" w14:textId="77777777" w:rsidR="00770F9A" w:rsidRPr="004478B9" w:rsidRDefault="004478B9">
            <w:pPr>
              <w:pStyle w:val="pStyle3"/>
              <w:rPr>
                <w:sz w:val="22"/>
                <w:szCs w:val="22"/>
              </w:rPr>
            </w:pPr>
            <w:r w:rsidRPr="004478B9">
              <w:rPr>
                <w:b/>
                <w:sz w:val="22"/>
                <w:szCs w:val="22"/>
              </w:rPr>
              <w:t>ЈАВНИ ИЗВРШИТЕЉ</w:t>
            </w:r>
          </w:p>
          <w:p w14:paraId="21E67BAB" w14:textId="77777777" w:rsidR="00770F9A" w:rsidRPr="004478B9" w:rsidRDefault="004478B9">
            <w:pPr>
              <w:pStyle w:val="pStyle3"/>
              <w:rPr>
                <w:sz w:val="22"/>
                <w:szCs w:val="22"/>
              </w:rPr>
            </w:pPr>
            <w:r w:rsidRPr="004478B9">
              <w:rPr>
                <w:sz w:val="22"/>
                <w:szCs w:val="22"/>
              </w:rPr>
              <w:t>___________</w:t>
            </w:r>
          </w:p>
          <w:p w14:paraId="2223122F" w14:textId="77777777" w:rsidR="00770F9A" w:rsidRPr="004478B9" w:rsidRDefault="004478B9">
            <w:pPr>
              <w:pStyle w:val="pStyle3"/>
              <w:rPr>
                <w:sz w:val="22"/>
                <w:szCs w:val="22"/>
              </w:rPr>
            </w:pPr>
            <w:r w:rsidRPr="004478B9">
              <w:rPr>
                <w:sz w:val="22"/>
                <w:szCs w:val="22"/>
              </w:rPr>
              <w:t>Александар Тодоровић</w:t>
            </w:r>
          </w:p>
        </w:tc>
      </w:tr>
    </w:tbl>
    <w:p w14:paraId="02999544" w14:textId="77777777" w:rsidR="00770F9A" w:rsidRPr="004478B9" w:rsidRDefault="00770F9A">
      <w:pPr>
        <w:rPr>
          <w:sz w:val="22"/>
          <w:szCs w:val="22"/>
        </w:rPr>
      </w:pPr>
    </w:p>
    <w:p w14:paraId="58FFFAC3" w14:textId="77777777" w:rsidR="00770F9A" w:rsidRPr="004478B9" w:rsidRDefault="004478B9">
      <w:pPr>
        <w:pStyle w:val="pStyle"/>
        <w:rPr>
          <w:sz w:val="22"/>
          <w:szCs w:val="22"/>
        </w:rPr>
      </w:pPr>
      <w:r w:rsidRPr="004478B9">
        <w:rPr>
          <w:sz w:val="22"/>
          <w:szCs w:val="22"/>
        </w:rPr>
        <w:t>Дн-а</w:t>
      </w:r>
    </w:p>
    <w:p w14:paraId="6F43F95C" w14:textId="77777777" w:rsidR="00770F9A" w:rsidRPr="004478B9" w:rsidRDefault="004478B9">
      <w:pPr>
        <w:pStyle w:val="pStyle"/>
        <w:rPr>
          <w:sz w:val="22"/>
          <w:szCs w:val="22"/>
        </w:rPr>
      </w:pPr>
      <w:r w:rsidRPr="004478B9">
        <w:rPr>
          <w:sz w:val="22"/>
          <w:szCs w:val="22"/>
        </w:rPr>
        <w:t>-Пуномоћнику извршног повериоца</w:t>
      </w:r>
    </w:p>
    <w:p w14:paraId="1DC22C32" w14:textId="77777777" w:rsidR="00770F9A" w:rsidRPr="004478B9" w:rsidRDefault="004478B9">
      <w:pPr>
        <w:pStyle w:val="pStyle"/>
        <w:rPr>
          <w:sz w:val="22"/>
          <w:szCs w:val="22"/>
        </w:rPr>
      </w:pPr>
      <w:r w:rsidRPr="004478B9">
        <w:rPr>
          <w:sz w:val="22"/>
          <w:szCs w:val="22"/>
        </w:rPr>
        <w:t>-извршном дужнику</w:t>
      </w:r>
    </w:p>
    <w:p w14:paraId="3D2631B0" w14:textId="77777777" w:rsidR="00770F9A" w:rsidRPr="004478B9" w:rsidRDefault="004478B9">
      <w:pPr>
        <w:pStyle w:val="pStyle"/>
        <w:rPr>
          <w:sz w:val="22"/>
          <w:szCs w:val="22"/>
        </w:rPr>
      </w:pPr>
      <w:r w:rsidRPr="004478B9">
        <w:rPr>
          <w:sz w:val="22"/>
          <w:szCs w:val="22"/>
        </w:rPr>
        <w:t>-Комори јавних извршитеља за огласну таблу</w:t>
      </w:r>
    </w:p>
    <w:p w14:paraId="7D4CF743" w14:textId="77777777" w:rsidR="00770F9A" w:rsidRPr="004478B9" w:rsidRDefault="004478B9">
      <w:pPr>
        <w:pStyle w:val="pStyle"/>
        <w:rPr>
          <w:sz w:val="22"/>
          <w:szCs w:val="22"/>
        </w:rPr>
      </w:pPr>
      <w:r w:rsidRPr="004478B9">
        <w:rPr>
          <w:sz w:val="22"/>
          <w:szCs w:val="22"/>
        </w:rPr>
        <w:t>-Основном суду у Крагујевцу за огласну таблу и интернет страницу (информатичару)</w:t>
      </w:r>
    </w:p>
    <w:sectPr w:rsidR="00770F9A" w:rsidRPr="004478B9">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13C"/>
    <w:multiLevelType w:val="hybridMultilevel"/>
    <w:tmpl w:val="AF1A119E"/>
    <w:lvl w:ilvl="0" w:tplc="C592EE0E">
      <w:start w:val="1"/>
      <w:numFmt w:val="bullet"/>
      <w:lvlText w:val="-"/>
      <w:lvlJc w:val="left"/>
      <w:pPr>
        <w:ind w:left="720" w:hanging="360"/>
      </w:pPr>
      <w:rPr>
        <w:rFonts w:ascii="Times New Roman" w:eastAsia="Lucida Sans Unicode"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9A"/>
    <w:rsid w:val="002C0AE6"/>
    <w:rsid w:val="003F155F"/>
    <w:rsid w:val="00434503"/>
    <w:rsid w:val="004478B9"/>
    <w:rsid w:val="006C2451"/>
    <w:rsid w:val="006F0AEC"/>
    <w:rsid w:val="00770F9A"/>
    <w:rsid w:val="00861188"/>
    <w:rsid w:val="00880B80"/>
    <w:rsid w:val="009F7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CDB63"/>
  <w15:docId w15:val="{D398C16F-5783-4C9B-AE0F-75F70940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1037</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10</cp:revision>
  <cp:lastPrinted>2023-10-03T07:25:00Z</cp:lastPrinted>
  <dcterms:created xsi:type="dcterms:W3CDTF">2023-10-03T07:25:00Z</dcterms:created>
  <dcterms:modified xsi:type="dcterms:W3CDTF">2024-12-28T14:15:00Z</dcterms:modified>
  <cp:category/>
</cp:coreProperties>
</file>